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0DF3" w14:textId="5CB3FED9" w:rsidR="00605628" w:rsidRPr="00CD573E" w:rsidRDefault="003056E8" w:rsidP="00CD57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CADA254" wp14:editId="692295F7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731645" cy="553085"/>
            <wp:effectExtent l="0" t="0" r="0" b="0"/>
            <wp:wrapSquare wrapText="bothSides"/>
            <wp:docPr id="1182927070" name="Bile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628" w:rsidRPr="00CD573E">
        <w:rPr>
          <w:rFonts w:ascii="Calibri" w:eastAsia="Times New Roman" w:hAnsi="Calibri" w:cs="Calibri"/>
          <w:b/>
          <w:bCs/>
          <w:sz w:val="48"/>
          <w:szCs w:val="48"/>
          <w:lang w:val="nn-NO" w:eastAsia="nb-NO"/>
        </w:rPr>
        <w:t>Økologisk frukt</w:t>
      </w:r>
      <w:r w:rsidR="00605628" w:rsidRPr="00CD573E">
        <w:rPr>
          <w:rFonts w:ascii="Calibri" w:eastAsia="Times New Roman" w:hAnsi="Calibri" w:cs="Calibri"/>
          <w:sz w:val="48"/>
          <w:szCs w:val="48"/>
          <w:lang w:val="nn-NO" w:eastAsia="nb-NO"/>
        </w:rPr>
        <w:t> </w:t>
      </w:r>
    </w:p>
    <w:p w14:paraId="614E1BAC" w14:textId="7027EE94" w:rsidR="00605628" w:rsidRPr="00CD573E" w:rsidRDefault="00CF5BAB" w:rsidP="0060562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nn-NO" w:eastAsia="nb-NO"/>
        </w:rPr>
      </w:pPr>
      <w:r w:rsidRPr="00CD573E">
        <w:rPr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F90B" wp14:editId="4B52974B">
                <wp:simplePos x="0" y="0"/>
                <wp:positionH relativeFrom="column">
                  <wp:posOffset>-876300</wp:posOffset>
                </wp:positionH>
                <wp:positionV relativeFrom="paragraph">
                  <wp:posOffset>247650</wp:posOffset>
                </wp:positionV>
                <wp:extent cx="8003801" cy="187891"/>
                <wp:effectExtent l="0" t="0" r="10160" b="158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801" cy="187891"/>
                        </a:xfrm>
                        <a:prstGeom prst="rect">
                          <a:avLst/>
                        </a:prstGeom>
                        <a:solidFill>
                          <a:srgbClr val="4B9C7B"/>
                        </a:solidFill>
                        <a:ln>
                          <a:solidFill>
                            <a:srgbClr val="4B9C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6C28" id="Rektangel 2" o:spid="_x0000_s1026" style="position:absolute;margin-left:-69pt;margin-top:19.5pt;width:630.2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" fillcolor="#4b9c7b" strokecolor="#4b9c7b" strokeweight="1pt"/>
            </w:pict>
          </mc:Fallback>
        </mc:AlternateContent>
      </w:r>
      <w:r w:rsidR="00605628" w:rsidRPr="00CD573E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 xml:space="preserve">Rådgjevingsmelding nr. </w:t>
      </w:r>
      <w:r w:rsidR="006F28EF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3</w:t>
      </w:r>
      <w:r w:rsidR="00605628" w:rsidRPr="00CD573E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 xml:space="preserve"> 2024</w:t>
      </w:r>
    </w:p>
    <w:p w14:paraId="0C887ADE" w14:textId="5683B93B" w:rsidR="00605628" w:rsidRPr="00605628" w:rsidRDefault="00605628" w:rsidP="00605628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val="nn-NO" w:eastAsia="nb-NO"/>
        </w:rPr>
      </w:pPr>
      <w:r w:rsidRPr="00605628">
        <w:rPr>
          <w:rFonts w:ascii="Calibri" w:eastAsia="Times New Roman" w:hAnsi="Calibri" w:cs="Calibri"/>
          <w:color w:val="FF0000"/>
          <w:lang w:val="nn-NO" w:eastAsia="nb-NO"/>
        </w:rPr>
        <w:t> </w:t>
      </w:r>
    </w:p>
    <w:p w14:paraId="6ADE40E8" w14:textId="1B564623" w:rsidR="00605628" w:rsidRPr="00605628" w:rsidRDefault="00605628" w:rsidP="00605628">
      <w:pPr>
        <w:spacing w:after="0" w:line="24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val="nn-NO" w:eastAsia="nb-NO"/>
        </w:rPr>
      </w:pPr>
      <w:r w:rsidRPr="00605628"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  <w:t> </w:t>
      </w:r>
    </w:p>
    <w:p w14:paraId="39B5F3EE" w14:textId="59685E39" w:rsidR="00A6458D" w:rsidRDefault="00A6458D" w:rsidP="0029779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62A38232" w14:textId="195333B7" w:rsidR="00605628" w:rsidRPr="008623B9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8623B9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Utvikling</w:t>
      </w:r>
      <w:r w:rsidRPr="008623B9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0DB3C2E0" w14:textId="255A9278" w:rsidR="00832962" w:rsidRDefault="00D20468" w:rsidP="00D20468">
      <w:pPr>
        <w:pStyle w:val="NormalWeb"/>
        <w:spacing w:line="360" w:lineRule="auto"/>
        <w:rPr>
          <w:rFonts w:ascii="Arial" w:hAnsi="Arial" w:cs="Arial"/>
          <w:lang w:val="nn-N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92CF82" wp14:editId="267F91E6">
            <wp:simplePos x="0" y="0"/>
            <wp:positionH relativeFrom="column">
              <wp:posOffset>42545</wp:posOffset>
            </wp:positionH>
            <wp:positionV relativeFrom="paragraph">
              <wp:posOffset>8255</wp:posOffset>
            </wp:positionV>
            <wp:extent cx="215963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40" y="21433"/>
                <wp:lineTo x="21340" y="0"/>
                <wp:lineTo x="0" y="0"/>
              </wp:wrapPolygon>
            </wp:wrapTight>
            <wp:docPr id="5" name="Bilde 4" descr="Et bilde som inneholder utendørs, Kvist, himmel, gr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utendørs, Kvist, himmel, gr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68">
        <w:rPr>
          <w:rFonts w:ascii="Arial" w:hAnsi="Arial" w:cs="Arial"/>
          <w:lang w:val="nn-NO"/>
        </w:rPr>
        <w:t xml:space="preserve">Det er no </w:t>
      </w:r>
      <w:proofErr w:type="spellStart"/>
      <w:r w:rsidR="00371668">
        <w:rPr>
          <w:rFonts w:ascii="Arial" w:hAnsi="Arial" w:cs="Arial"/>
          <w:lang w:val="nn-NO"/>
        </w:rPr>
        <w:t>grønnspiss</w:t>
      </w:r>
      <w:proofErr w:type="spellEnd"/>
      <w:r w:rsidR="00371668">
        <w:rPr>
          <w:rFonts w:ascii="Arial" w:hAnsi="Arial" w:cs="Arial"/>
          <w:lang w:val="nn-NO"/>
        </w:rPr>
        <w:t xml:space="preserve"> over det meste av landet og epleskurvvarslinga har starta. </w:t>
      </w:r>
      <w:r w:rsidR="00880064">
        <w:rPr>
          <w:rFonts w:ascii="Arial" w:hAnsi="Arial" w:cs="Arial"/>
          <w:lang w:val="nn-NO"/>
        </w:rPr>
        <w:t>På Vestlandet er det nok kommen lengst</w:t>
      </w:r>
      <w:r w:rsidR="0017338F">
        <w:rPr>
          <w:rFonts w:ascii="Arial" w:hAnsi="Arial" w:cs="Arial"/>
          <w:lang w:val="nn-NO"/>
        </w:rPr>
        <w:t xml:space="preserve"> i utvikling. </w:t>
      </w:r>
      <w:r w:rsidR="00880064">
        <w:rPr>
          <w:rFonts w:ascii="Arial" w:hAnsi="Arial" w:cs="Arial"/>
          <w:lang w:val="nn-NO"/>
        </w:rPr>
        <w:t xml:space="preserve">Det blir viktig å følgje med på </w:t>
      </w:r>
      <w:proofErr w:type="spellStart"/>
      <w:r w:rsidR="0017338F">
        <w:rPr>
          <w:rFonts w:ascii="Arial" w:hAnsi="Arial" w:cs="Arial"/>
          <w:lang w:val="nn-NO"/>
        </w:rPr>
        <w:t>RIMpro</w:t>
      </w:r>
      <w:proofErr w:type="spellEnd"/>
      <w:r w:rsidR="0017338F">
        <w:rPr>
          <w:rFonts w:ascii="Arial" w:hAnsi="Arial" w:cs="Arial"/>
          <w:lang w:val="nn-NO"/>
        </w:rPr>
        <w:t xml:space="preserve"> i forhold til skurvsprøyting. </w:t>
      </w:r>
      <w:r w:rsidR="00B96E95">
        <w:rPr>
          <w:rFonts w:ascii="Arial" w:hAnsi="Arial" w:cs="Arial"/>
          <w:lang w:val="nn-NO"/>
        </w:rPr>
        <w:t xml:space="preserve">Dette året blir berre </w:t>
      </w:r>
      <w:hyperlink r:id="rId12" w:anchor="RimproEpleskurv" w:history="1">
        <w:proofErr w:type="spellStart"/>
        <w:r w:rsidR="00B96E95" w:rsidRPr="00F57D27">
          <w:rPr>
            <w:rStyle w:val="Hyperkobling"/>
            <w:rFonts w:ascii="Arial" w:hAnsi="Arial" w:cs="Arial"/>
            <w:lang w:val="nn-NO"/>
          </w:rPr>
          <w:t>RIMpro</w:t>
        </w:r>
        <w:proofErr w:type="spellEnd"/>
      </w:hyperlink>
      <w:r w:rsidR="00B96E95">
        <w:rPr>
          <w:rFonts w:ascii="Arial" w:hAnsi="Arial" w:cs="Arial"/>
          <w:lang w:val="nn-NO"/>
        </w:rPr>
        <w:t xml:space="preserve"> </w:t>
      </w:r>
      <w:r w:rsidR="00774F85">
        <w:rPr>
          <w:rFonts w:ascii="Arial" w:hAnsi="Arial" w:cs="Arial"/>
          <w:lang w:val="nn-NO"/>
        </w:rPr>
        <w:t xml:space="preserve">tilgjengeleg for epleskurvvarsling og ein vil ikkje finne </w:t>
      </w:r>
      <w:r w:rsidR="003036CD">
        <w:rPr>
          <w:rFonts w:ascii="Arial" w:hAnsi="Arial" w:cs="Arial"/>
          <w:lang w:val="nn-NO"/>
        </w:rPr>
        <w:t>epleskurv</w:t>
      </w:r>
      <w:r w:rsidR="00774F85">
        <w:rPr>
          <w:rFonts w:ascii="Arial" w:hAnsi="Arial" w:cs="Arial"/>
          <w:lang w:val="nn-NO"/>
        </w:rPr>
        <w:t xml:space="preserve">varsla på framsida av </w:t>
      </w:r>
      <w:hyperlink r:id="rId13" w:history="1">
        <w:r w:rsidR="00F57D27" w:rsidRPr="00F57D27">
          <w:rPr>
            <w:rStyle w:val="Hyperkobling"/>
            <w:lang w:val="nn-NO"/>
          </w:rPr>
          <w:t xml:space="preserve">Velkommen - </w:t>
        </w:r>
        <w:proofErr w:type="spellStart"/>
        <w:r w:rsidR="00F57D27" w:rsidRPr="00F57D27">
          <w:rPr>
            <w:rStyle w:val="Hyperkobling"/>
            <w:lang w:val="nn-NO"/>
          </w:rPr>
          <w:t>VIPSWeb</w:t>
        </w:r>
        <w:proofErr w:type="spellEnd"/>
        <w:r w:rsidR="00F57D27" w:rsidRPr="00F57D27">
          <w:rPr>
            <w:rStyle w:val="Hyperkobling"/>
            <w:lang w:val="nn-NO"/>
          </w:rPr>
          <w:t xml:space="preserve"> (vips-landbruk.no)</w:t>
        </w:r>
      </w:hyperlink>
    </w:p>
    <w:p w14:paraId="02D62DFF" w14:textId="388AEA1C" w:rsidR="006F3796" w:rsidRPr="008623B9" w:rsidRDefault="006F3796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Få bestilt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feromonforvirring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Turex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50 WG og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Madex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Top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</w:p>
    <w:p w14:paraId="36B028F7" w14:textId="6F05F9E6" w:rsidR="003A31E8" w:rsidRPr="008623B9" w:rsidRDefault="003A31E8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23FEBBEF" w14:textId="3F573179" w:rsidR="00605628" w:rsidRPr="007D780D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7D780D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Overvintring</w:t>
      </w:r>
      <w:r w:rsidRPr="007D780D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7E7C8940" w14:textId="1E0AFB7D" w:rsidR="00605628" w:rsidRPr="008623B9" w:rsidRDefault="003A31E8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Det har vore godt med isolerande snødekke på Austlandet, men det har vore periodar med </w:t>
      </w:r>
      <w:r w:rsidR="004B640C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låge temperaturar på under minus 25 </w:t>
      </w:r>
      <w:proofErr w:type="spellStart"/>
      <w:r w:rsidR="004B640C" w:rsidRPr="008623B9">
        <w:rPr>
          <w:rFonts w:ascii="Arial" w:eastAsia="Times New Roman" w:hAnsi="Arial" w:cs="Arial"/>
          <w:sz w:val="24"/>
          <w:szCs w:val="24"/>
          <w:vertAlign w:val="superscript"/>
          <w:lang w:val="nn-NO" w:eastAsia="nb-NO"/>
        </w:rPr>
        <w:t>o</w:t>
      </w:r>
      <w:r w:rsidR="004B640C" w:rsidRPr="008623B9">
        <w:rPr>
          <w:rFonts w:ascii="Arial" w:eastAsia="Times New Roman" w:hAnsi="Arial" w:cs="Arial"/>
          <w:sz w:val="24"/>
          <w:szCs w:val="24"/>
          <w:lang w:val="nn-NO" w:eastAsia="nb-NO"/>
        </w:rPr>
        <w:t>C</w:t>
      </w:r>
      <w:proofErr w:type="spellEnd"/>
      <w:r w:rsidR="004B640C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  <w:r w:rsidR="009B3722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Det ser ut som om det er frostproblem i enkelte felt og sortar. </w:t>
      </w:r>
      <w:r w:rsidR="00CB74C8">
        <w:rPr>
          <w:rFonts w:ascii="Arial" w:eastAsia="Times New Roman" w:hAnsi="Arial" w:cs="Arial"/>
          <w:sz w:val="24"/>
          <w:szCs w:val="24"/>
          <w:lang w:val="nn-NO" w:eastAsia="nb-NO"/>
        </w:rPr>
        <w:t>Spesielt ‘Santana’, ‘Gravenstein’ og ‘Jubileums</w:t>
      </w:r>
      <w:r w:rsidR="00174EA3">
        <w:rPr>
          <w:rFonts w:ascii="Arial" w:eastAsia="Times New Roman" w:hAnsi="Arial" w:cs="Arial"/>
          <w:sz w:val="24"/>
          <w:szCs w:val="24"/>
          <w:lang w:val="nn-NO" w:eastAsia="nb-NO"/>
        </w:rPr>
        <w:t>’</w:t>
      </w:r>
      <w:r w:rsidR="00E1025E">
        <w:rPr>
          <w:rFonts w:ascii="Arial" w:eastAsia="Times New Roman" w:hAnsi="Arial" w:cs="Arial"/>
          <w:sz w:val="24"/>
          <w:szCs w:val="24"/>
          <w:lang w:val="nn-NO" w:eastAsia="nb-NO"/>
        </w:rPr>
        <w:t>-</w:t>
      </w:r>
      <w:r w:rsidR="00174EA3">
        <w:rPr>
          <w:rFonts w:ascii="Arial" w:eastAsia="Times New Roman" w:hAnsi="Arial" w:cs="Arial"/>
          <w:sz w:val="24"/>
          <w:szCs w:val="24"/>
          <w:lang w:val="nn-NO" w:eastAsia="nb-NO"/>
        </w:rPr>
        <w:t xml:space="preserve">plommer kan ein følgje ekstra med på kva som bryt </w:t>
      </w:r>
      <w:r w:rsidR="00E1025E">
        <w:rPr>
          <w:rFonts w:ascii="Arial" w:eastAsia="Times New Roman" w:hAnsi="Arial" w:cs="Arial"/>
          <w:sz w:val="24"/>
          <w:szCs w:val="24"/>
          <w:lang w:val="nn-NO" w:eastAsia="nb-NO"/>
        </w:rPr>
        <w:t xml:space="preserve">av knoppane </w:t>
      </w:r>
      <w:r w:rsidR="00174EA3">
        <w:rPr>
          <w:rFonts w:ascii="Arial" w:eastAsia="Times New Roman" w:hAnsi="Arial" w:cs="Arial"/>
          <w:sz w:val="24"/>
          <w:szCs w:val="24"/>
          <w:lang w:val="nn-NO" w:eastAsia="nb-NO"/>
        </w:rPr>
        <w:t xml:space="preserve">og ikkje framover. </w:t>
      </w:r>
      <w:r w:rsidR="009B3722" w:rsidRPr="008623B9">
        <w:rPr>
          <w:rFonts w:ascii="Arial" w:eastAsia="Times New Roman" w:hAnsi="Arial" w:cs="Arial"/>
          <w:sz w:val="24"/>
          <w:szCs w:val="24"/>
          <w:lang w:val="nn-NO" w:eastAsia="nb-NO"/>
        </w:rPr>
        <w:t>Kva som blir skad</w:t>
      </w:r>
      <w:r w:rsidR="00E1025E">
        <w:rPr>
          <w:rFonts w:ascii="Arial" w:eastAsia="Times New Roman" w:hAnsi="Arial" w:cs="Arial"/>
          <w:sz w:val="24"/>
          <w:szCs w:val="24"/>
          <w:lang w:val="nn-NO" w:eastAsia="nb-NO"/>
        </w:rPr>
        <w:t xml:space="preserve">ebildet </w:t>
      </w:r>
      <w:r w:rsidR="009B3722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må </w:t>
      </w:r>
      <w:r w:rsidR="006E1254">
        <w:rPr>
          <w:rFonts w:ascii="Arial" w:eastAsia="Times New Roman" w:hAnsi="Arial" w:cs="Arial"/>
          <w:sz w:val="24"/>
          <w:szCs w:val="24"/>
          <w:lang w:val="nn-NO" w:eastAsia="nb-NO"/>
        </w:rPr>
        <w:t xml:space="preserve">ta når trea er i vekst. </w:t>
      </w:r>
      <w:r w:rsidR="00281F8C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Det gjeld spesielt å følgje opp </w:t>
      </w:r>
      <w:proofErr w:type="spellStart"/>
      <w:r w:rsidR="005A5E1A" w:rsidRPr="008623B9">
        <w:rPr>
          <w:rFonts w:ascii="Arial" w:eastAsia="Times New Roman" w:hAnsi="Arial" w:cs="Arial"/>
          <w:sz w:val="24"/>
          <w:szCs w:val="24"/>
          <w:lang w:val="nn-NO" w:eastAsia="nb-NO"/>
        </w:rPr>
        <w:t>frostskada</w:t>
      </w:r>
      <w:proofErr w:type="spellEnd"/>
      <w:r w:rsidR="005A5E1A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  <w:r w:rsidR="00281F8C" w:rsidRPr="008623B9">
        <w:rPr>
          <w:rFonts w:ascii="Arial" w:eastAsia="Times New Roman" w:hAnsi="Arial" w:cs="Arial"/>
          <w:sz w:val="24"/>
          <w:szCs w:val="24"/>
          <w:lang w:val="nn-NO" w:eastAsia="nb-NO"/>
        </w:rPr>
        <w:t>felt med gjødsling og vatnin</w:t>
      </w:r>
      <w:r w:rsidR="006E1254">
        <w:rPr>
          <w:rFonts w:ascii="Arial" w:eastAsia="Times New Roman" w:hAnsi="Arial" w:cs="Arial"/>
          <w:sz w:val="24"/>
          <w:szCs w:val="24"/>
          <w:lang w:val="nn-NO" w:eastAsia="nb-NO"/>
        </w:rPr>
        <w:t>g. Blir det stor skade</w:t>
      </w:r>
      <w:r w:rsidR="003036CD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</w:t>
      </w:r>
      <w:r w:rsidR="00371668">
        <w:rPr>
          <w:rFonts w:ascii="Arial" w:eastAsia="Times New Roman" w:hAnsi="Arial" w:cs="Arial"/>
          <w:sz w:val="24"/>
          <w:szCs w:val="24"/>
          <w:lang w:val="nn-NO" w:eastAsia="nb-NO"/>
        </w:rPr>
        <w:t>treutgang</w:t>
      </w:r>
      <w:r w:rsidR="003036CD">
        <w:rPr>
          <w:rFonts w:ascii="Arial" w:eastAsia="Times New Roman" w:hAnsi="Arial" w:cs="Arial"/>
          <w:sz w:val="24"/>
          <w:szCs w:val="24"/>
          <w:lang w:val="nn-NO" w:eastAsia="nb-NO"/>
        </w:rPr>
        <w:t xml:space="preserve">, </w:t>
      </w:r>
      <w:r w:rsidR="00371668">
        <w:rPr>
          <w:rFonts w:ascii="Arial" w:eastAsia="Times New Roman" w:hAnsi="Arial" w:cs="Arial"/>
          <w:sz w:val="24"/>
          <w:szCs w:val="24"/>
          <w:lang w:val="nn-NO" w:eastAsia="nb-NO"/>
        </w:rPr>
        <w:t xml:space="preserve">bør </w:t>
      </w:r>
      <w:r w:rsidR="003036CD">
        <w:rPr>
          <w:rFonts w:ascii="Arial" w:eastAsia="Times New Roman" w:hAnsi="Arial" w:cs="Arial"/>
          <w:sz w:val="24"/>
          <w:szCs w:val="24"/>
          <w:lang w:val="nn-NO" w:eastAsia="nb-NO"/>
        </w:rPr>
        <w:t xml:space="preserve">ein </w:t>
      </w:r>
      <w:r w:rsidR="00371668">
        <w:rPr>
          <w:rFonts w:ascii="Arial" w:eastAsia="Times New Roman" w:hAnsi="Arial" w:cs="Arial"/>
          <w:sz w:val="24"/>
          <w:szCs w:val="24"/>
          <w:lang w:val="nn-NO" w:eastAsia="nb-NO"/>
        </w:rPr>
        <w:t>fjerne trea</w:t>
      </w:r>
      <w:r w:rsidR="00281F8C" w:rsidRPr="008623B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</w:p>
    <w:p w14:paraId="0F7C38B7" w14:textId="77777777" w:rsidR="008623B9" w:rsidRDefault="008623B9" w:rsidP="00297799">
      <w:pPr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</w:pPr>
    </w:p>
    <w:p w14:paraId="3C6CBA53" w14:textId="30478589" w:rsidR="00BF2A56" w:rsidRPr="00BF2A56" w:rsidRDefault="00BF2A56" w:rsidP="0029779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BF2A56">
        <w:rPr>
          <w:rFonts w:ascii="Arial" w:hAnsi="Arial" w:cs="Arial"/>
          <w:b/>
          <w:bCs/>
          <w:sz w:val="24"/>
          <w:szCs w:val="24"/>
          <w:lang w:val="nn-NO"/>
        </w:rPr>
        <w:t xml:space="preserve">Ferdigstilling av skjerearbeidet </w:t>
      </w:r>
    </w:p>
    <w:p w14:paraId="3234DEC4" w14:textId="454C1D23" w:rsidR="00BF2A56" w:rsidRDefault="00BF2A56" w:rsidP="00297799">
      <w:pPr>
        <w:spacing w:after="0" w:line="360" w:lineRule="auto"/>
        <w:rPr>
          <w:rFonts w:ascii="Arial" w:hAnsi="Arial" w:cs="Arial"/>
          <w:sz w:val="24"/>
          <w:szCs w:val="24"/>
          <w:lang w:val="nn-NO"/>
        </w:rPr>
      </w:pPr>
      <w:r w:rsidRPr="00BF2A56">
        <w:rPr>
          <w:rFonts w:ascii="Arial" w:hAnsi="Arial" w:cs="Arial"/>
          <w:sz w:val="24"/>
          <w:szCs w:val="24"/>
          <w:lang w:val="nn-NO"/>
        </w:rPr>
        <w:t xml:space="preserve">Bruk 100 g/daa </w:t>
      </w:r>
      <w:proofErr w:type="spellStart"/>
      <w:r w:rsidRPr="00BF2A56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Pr="00BF2A56">
        <w:rPr>
          <w:rFonts w:ascii="Arial" w:hAnsi="Arial" w:cs="Arial"/>
          <w:sz w:val="24"/>
          <w:szCs w:val="24"/>
          <w:lang w:val="nn-NO"/>
        </w:rPr>
        <w:t xml:space="preserve"> 75 WG om ein vil køyre to gonger elles kan en doble dosen. Totalt skal det ikkje være brukt over 400 g/daa </w:t>
      </w:r>
      <w:proofErr w:type="spellStart"/>
      <w:r w:rsidRPr="00BF2A56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Pr="00BF2A56">
        <w:rPr>
          <w:rFonts w:ascii="Arial" w:hAnsi="Arial" w:cs="Arial"/>
          <w:sz w:val="24"/>
          <w:szCs w:val="24"/>
          <w:lang w:val="nn-NO"/>
        </w:rPr>
        <w:t xml:space="preserve"> 75 WG på feltet i løpet av ein sesong. Vær oppmerksam på avstandskravet til vatn som er 30 m for </w:t>
      </w:r>
      <w:proofErr w:type="spellStart"/>
      <w:r w:rsidRPr="00BF2A56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Pr="00BF2A56">
        <w:rPr>
          <w:rFonts w:ascii="Arial" w:hAnsi="Arial" w:cs="Arial"/>
          <w:sz w:val="24"/>
          <w:szCs w:val="24"/>
          <w:lang w:val="nn-NO"/>
        </w:rPr>
        <w:t xml:space="preserve"> 75 WG. Avstanden til vatn kan halverast om ein har sprøyteutstyr som er betre tilpassa </w:t>
      </w:r>
      <w:proofErr w:type="spellStart"/>
      <w:r w:rsidRPr="00BF2A56">
        <w:rPr>
          <w:rFonts w:ascii="Arial" w:hAnsi="Arial" w:cs="Arial"/>
          <w:sz w:val="24"/>
          <w:szCs w:val="24"/>
          <w:lang w:val="nn-NO"/>
        </w:rPr>
        <w:t>td</w:t>
      </w:r>
      <w:proofErr w:type="spellEnd"/>
      <w:r w:rsidRPr="00BF2A56">
        <w:rPr>
          <w:rFonts w:ascii="Arial" w:hAnsi="Arial" w:cs="Arial"/>
          <w:sz w:val="24"/>
          <w:szCs w:val="24"/>
          <w:lang w:val="nn-NO"/>
        </w:rPr>
        <w:t xml:space="preserve"> med bruk av tårnsprøyte. Undersøk med Mattilsynet om ein er i tvil. </w:t>
      </w:r>
    </w:p>
    <w:p w14:paraId="02B0A9C5" w14:textId="77777777" w:rsidR="00BF2A56" w:rsidRPr="00BF2A56" w:rsidRDefault="00BF2A56" w:rsidP="00297799">
      <w:pPr>
        <w:spacing w:after="0" w:line="360" w:lineRule="auto"/>
        <w:rPr>
          <w:rFonts w:ascii="Arial" w:hAnsi="Arial" w:cs="Arial"/>
          <w:sz w:val="24"/>
          <w:szCs w:val="24"/>
          <w:lang w:val="nn-NO"/>
        </w:rPr>
      </w:pPr>
    </w:p>
    <w:p w14:paraId="43EC8712" w14:textId="77777777" w:rsidR="00D05863" w:rsidRPr="001B1849" w:rsidRDefault="00D05863" w:rsidP="0029779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1B1849">
        <w:rPr>
          <w:rFonts w:ascii="Arial" w:hAnsi="Arial" w:cs="Arial"/>
          <w:b/>
          <w:bCs/>
          <w:sz w:val="24"/>
          <w:szCs w:val="24"/>
          <w:lang w:val="nn-NO"/>
        </w:rPr>
        <w:lastRenderedPageBreak/>
        <w:t xml:space="preserve">Ugras </w:t>
      </w:r>
    </w:p>
    <w:p w14:paraId="6406A6D0" w14:textId="563A89F6" w:rsidR="00D05863" w:rsidRPr="001B1849" w:rsidRDefault="00170E34" w:rsidP="00297799">
      <w:pPr>
        <w:spacing w:after="0" w:line="360" w:lineRule="auto"/>
        <w:rPr>
          <w:rFonts w:ascii="Arial" w:hAnsi="Arial" w:cs="Arial"/>
          <w:sz w:val="24"/>
          <w:szCs w:val="24"/>
          <w:lang w:val="nn-N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77F3A0B" wp14:editId="47A57C93">
            <wp:simplePos x="0" y="0"/>
            <wp:positionH relativeFrom="column">
              <wp:posOffset>12197</wp:posOffset>
            </wp:positionH>
            <wp:positionV relativeFrom="paragraph">
              <wp:posOffset>37089</wp:posOffset>
            </wp:positionV>
            <wp:extent cx="2811501" cy="2303813"/>
            <wp:effectExtent l="0" t="0" r="8255" b="1270"/>
            <wp:wrapSquare wrapText="bothSides"/>
            <wp:docPr id="3" name="Bilde 2" descr="Et bilde som inneholder utendørs, gress, plante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 descr="Et bilde som inneholder utendørs, gress, plante, himmel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6" b="19981"/>
                    <a:stretch/>
                  </pic:blipFill>
                  <pic:spPr bwMode="auto">
                    <a:xfrm>
                      <a:off x="0" y="0"/>
                      <a:ext cx="2811501" cy="23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5863" w:rsidRPr="001B1849">
        <w:rPr>
          <w:rFonts w:ascii="Arial" w:hAnsi="Arial" w:cs="Arial"/>
          <w:sz w:val="24"/>
          <w:szCs w:val="24"/>
          <w:lang w:val="nn-NO"/>
        </w:rPr>
        <w:t xml:space="preserve">Det er viktig å starte tidleg opp med ugrasreinhaldet. Etter vinteren har ofte jorda søkt litt saman, samt at brysamt ugras treng å bli rista laust. Fresing i etterkant av gjødslingsprodukt med proteinmel </w:t>
      </w:r>
      <w:r w:rsidR="001B1849" w:rsidRPr="001B1849">
        <w:rPr>
          <w:rFonts w:ascii="Arial" w:hAnsi="Arial" w:cs="Arial"/>
          <w:sz w:val="24"/>
          <w:szCs w:val="24"/>
          <w:lang w:val="nn-NO"/>
        </w:rPr>
        <w:t xml:space="preserve">eks </w:t>
      </w:r>
      <w:proofErr w:type="spellStart"/>
      <w:r w:rsidR="001B1849" w:rsidRPr="001B1849">
        <w:rPr>
          <w:rFonts w:ascii="Arial" w:hAnsi="Arial" w:cs="Arial"/>
          <w:sz w:val="24"/>
          <w:szCs w:val="24"/>
          <w:lang w:val="nn-NO"/>
        </w:rPr>
        <w:t>Grønngjødsel</w:t>
      </w:r>
      <w:proofErr w:type="spellEnd"/>
      <w:r w:rsidR="001B1849" w:rsidRPr="001B1849">
        <w:rPr>
          <w:rFonts w:ascii="Arial" w:hAnsi="Arial" w:cs="Arial"/>
          <w:sz w:val="24"/>
          <w:szCs w:val="24"/>
          <w:lang w:val="nn-NO"/>
        </w:rPr>
        <w:t xml:space="preserve"> </w:t>
      </w:r>
      <w:r w:rsidR="00D05863" w:rsidRPr="001B1849">
        <w:rPr>
          <w:rFonts w:ascii="Arial" w:hAnsi="Arial" w:cs="Arial"/>
          <w:sz w:val="24"/>
          <w:szCs w:val="24"/>
          <w:lang w:val="nn-NO"/>
        </w:rPr>
        <w:t xml:space="preserve">vil ein få gjort to ting samtidig. Planlegg å få frest kvar tredje veke fram til blomstring. </w:t>
      </w:r>
    </w:p>
    <w:p w14:paraId="4F71D55D" w14:textId="731684D2" w:rsidR="00D05863" w:rsidRPr="00DB2FDB" w:rsidRDefault="00D05863" w:rsidP="00297799">
      <w:pPr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</w:pPr>
    </w:p>
    <w:p w14:paraId="270AABD3" w14:textId="77777777" w:rsidR="00A8174B" w:rsidRDefault="00A8174B" w:rsidP="0029779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0AAA5CC1" w14:textId="4B94D05F" w:rsidR="00605628" w:rsidRPr="006E1254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6E1254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Gjødsling</w:t>
      </w:r>
      <w:r w:rsidRPr="006E1254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44B51F5F" w14:textId="752880ED" w:rsidR="00605628" w:rsidRPr="00F9533E" w:rsidRDefault="005A3C0D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Det bør være tida for å få ut gjødsla no. Skal det kalkast, kan dette også gjerast no på våren. Alternativt kan kalken spreiast på hausten. </w:t>
      </w:r>
      <w:r w:rsidR="00605628" w:rsidRPr="005A3C0D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Dei fleste gjødselslag bør </w:t>
      </w:r>
      <w:proofErr w:type="spellStart"/>
      <w:r w:rsidR="00DA0000" w:rsidRPr="005A3C0D">
        <w:rPr>
          <w:rFonts w:ascii="Arial" w:eastAsia="Times New Roman" w:hAnsi="Arial" w:cs="Arial"/>
          <w:sz w:val="24"/>
          <w:szCs w:val="24"/>
          <w:lang w:val="nn-NO" w:eastAsia="nb-NO"/>
        </w:rPr>
        <w:t>innarbeidas</w:t>
      </w:r>
      <w:proofErr w:type="spellEnd"/>
      <w:r w:rsidR="00605628" w:rsidRPr="005A3C0D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i jorda om det er mogeleg. </w:t>
      </w:r>
      <w:r w:rsidR="00605628" w:rsidRPr="00F9533E">
        <w:rPr>
          <w:rFonts w:ascii="Arial" w:eastAsia="Times New Roman" w:hAnsi="Arial" w:cs="Arial"/>
          <w:sz w:val="24"/>
          <w:szCs w:val="24"/>
          <w:lang w:val="nn-NO" w:eastAsia="nb-NO"/>
        </w:rPr>
        <w:t xml:space="preserve">Har ein </w:t>
      </w:r>
      <w:proofErr w:type="spellStart"/>
      <w:r w:rsidR="00605628" w:rsidRPr="00F9533E">
        <w:rPr>
          <w:rFonts w:ascii="Arial" w:eastAsia="Times New Roman" w:hAnsi="Arial" w:cs="Arial"/>
          <w:sz w:val="24"/>
          <w:szCs w:val="24"/>
          <w:lang w:val="nn-NO" w:eastAsia="nb-NO"/>
        </w:rPr>
        <w:t>mypex</w:t>
      </w:r>
      <w:proofErr w:type="spellEnd"/>
      <w:r w:rsidR="00605628" w:rsidRPr="00F9533E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eller anna dekkemateriale må gjødsla spreiast oppå dekket. Ikkje legg gjødsla i dungar langs trea som vil medføre at gjødsla løyser seg sakte opp for å bli plantetilgjengeleg. Spreie gjødsla ein halvmeter på kvar side av trea enten med sentrifugalspreiar eller for hand.  </w:t>
      </w:r>
    </w:p>
    <w:p w14:paraId="0A22FC1A" w14:textId="77777777" w:rsidR="00F9533E" w:rsidRPr="00F9533E" w:rsidRDefault="00F9533E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32FDD269" w14:textId="07E96AEB" w:rsidR="00F9533E" w:rsidRPr="00F9533E" w:rsidRDefault="00F9533E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F9533E">
        <w:rPr>
          <w:rFonts w:ascii="Arial" w:eastAsia="Times New Roman" w:hAnsi="Arial" w:cs="Arial"/>
          <w:sz w:val="24"/>
          <w:szCs w:val="24"/>
          <w:lang w:val="nn-NO" w:eastAsia="nb-NO"/>
        </w:rPr>
        <w:t xml:space="preserve">Ta kontakt med NLR om ein treng gjødselplan. </w:t>
      </w:r>
    </w:p>
    <w:p w14:paraId="73814F62" w14:textId="77777777" w:rsidR="00605628" w:rsidRDefault="00605628" w:rsidP="00297799">
      <w:pPr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</w:pPr>
      <w:r w:rsidRPr="00605628"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  <w:t> </w:t>
      </w:r>
    </w:p>
    <w:p w14:paraId="340EE859" w14:textId="77777777" w:rsidR="007B24A9" w:rsidRDefault="007B24A9">
      <w:pPr>
        <w:rPr>
          <w:rFonts w:ascii="Arial" w:hAnsi="Arial" w:cs="Arial"/>
          <w:b/>
          <w:bCs/>
          <w:sz w:val="24"/>
          <w:szCs w:val="24"/>
          <w:lang w:val="nn-NO"/>
        </w:rPr>
      </w:pPr>
      <w:r>
        <w:rPr>
          <w:rFonts w:ascii="Arial" w:hAnsi="Arial" w:cs="Arial"/>
          <w:b/>
          <w:bCs/>
          <w:sz w:val="24"/>
          <w:szCs w:val="24"/>
          <w:lang w:val="nn-NO"/>
        </w:rPr>
        <w:br w:type="page"/>
      </w:r>
    </w:p>
    <w:p w14:paraId="54F0647F" w14:textId="6A40DD46" w:rsidR="009F74D4" w:rsidRPr="00270B4D" w:rsidRDefault="009F74D4" w:rsidP="0029779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270B4D">
        <w:rPr>
          <w:rFonts w:ascii="Arial" w:hAnsi="Arial" w:cs="Arial"/>
          <w:b/>
          <w:bCs/>
          <w:sz w:val="24"/>
          <w:szCs w:val="24"/>
          <w:lang w:val="nn-NO"/>
        </w:rPr>
        <w:lastRenderedPageBreak/>
        <w:t>Ti</w:t>
      </w:r>
      <w:r w:rsidR="007B24A9">
        <w:rPr>
          <w:rFonts w:ascii="Arial" w:hAnsi="Arial" w:cs="Arial"/>
          <w:b/>
          <w:bCs/>
          <w:sz w:val="24"/>
          <w:szCs w:val="24"/>
          <w:lang w:val="nn-NO"/>
        </w:rPr>
        <w:t>l</w:t>
      </w:r>
      <w:r w:rsidRPr="00270B4D">
        <w:rPr>
          <w:rFonts w:ascii="Arial" w:hAnsi="Arial" w:cs="Arial"/>
          <w:b/>
          <w:bCs/>
          <w:sz w:val="24"/>
          <w:szCs w:val="24"/>
          <w:lang w:val="nn-NO"/>
        </w:rPr>
        <w:t>tak</w:t>
      </w:r>
      <w:r>
        <w:rPr>
          <w:rFonts w:ascii="Arial" w:hAnsi="Arial" w:cs="Arial"/>
          <w:b/>
          <w:bCs/>
          <w:sz w:val="24"/>
          <w:szCs w:val="24"/>
          <w:lang w:val="nn-NO"/>
        </w:rPr>
        <w:t xml:space="preserve"> mot epleskurv</w:t>
      </w:r>
    </w:p>
    <w:p w14:paraId="764F9A0B" w14:textId="5575BA31" w:rsidR="009F74D4" w:rsidRPr="00270B4D" w:rsidRDefault="0044765F" w:rsidP="00297799">
      <w:pPr>
        <w:spacing w:after="0" w:line="360" w:lineRule="auto"/>
        <w:rPr>
          <w:rFonts w:ascii="Arial" w:hAnsi="Arial" w:cs="Arial"/>
          <w:sz w:val="24"/>
          <w:szCs w:val="24"/>
          <w:lang w:val="nn-N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E16B71" wp14:editId="64A48BBE">
            <wp:simplePos x="0" y="0"/>
            <wp:positionH relativeFrom="column">
              <wp:posOffset>635</wp:posOffset>
            </wp:positionH>
            <wp:positionV relativeFrom="paragraph">
              <wp:posOffset>509592</wp:posOffset>
            </wp:positionV>
            <wp:extent cx="2160479" cy="2880000"/>
            <wp:effectExtent l="0" t="0" r="0" b="0"/>
            <wp:wrapSquare wrapText="bothSides"/>
            <wp:docPr id="2027800157" name="Bilde 2" descr="Et bilde som inneholder gren, grunn, vin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00157" name="Bilde 2" descr="Et bilde som inneholder gren, grunn, vint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7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C71">
        <w:rPr>
          <w:rFonts w:ascii="Arial" w:hAnsi="Arial" w:cs="Arial"/>
          <w:sz w:val="24"/>
          <w:szCs w:val="24"/>
          <w:lang w:val="nn-NO"/>
        </w:rPr>
        <w:t xml:space="preserve">Tidleg i sesongen kan kopparsprøyting med </w:t>
      </w:r>
      <w:proofErr w:type="spellStart"/>
      <w:r w:rsidR="00024C71">
        <w:rPr>
          <w:rFonts w:ascii="Arial" w:hAnsi="Arial" w:cs="Arial"/>
          <w:sz w:val="24"/>
          <w:szCs w:val="24"/>
          <w:lang w:val="nn-NO"/>
        </w:rPr>
        <w:t>Nord</w:t>
      </w:r>
      <w:r w:rsidR="007B24A9">
        <w:rPr>
          <w:rFonts w:ascii="Arial" w:hAnsi="Arial" w:cs="Arial"/>
          <w:sz w:val="24"/>
          <w:szCs w:val="24"/>
          <w:lang w:val="nn-NO"/>
        </w:rPr>
        <w:t>ox</w:t>
      </w:r>
      <w:proofErr w:type="spellEnd"/>
      <w:r w:rsidR="00024C71">
        <w:rPr>
          <w:rFonts w:ascii="Arial" w:hAnsi="Arial" w:cs="Arial"/>
          <w:sz w:val="24"/>
          <w:szCs w:val="24"/>
          <w:lang w:val="nn-NO"/>
        </w:rPr>
        <w:t xml:space="preserve"> 75 WG brukast </w:t>
      </w:r>
      <w:r w:rsidR="007B24A9">
        <w:rPr>
          <w:rFonts w:ascii="Arial" w:hAnsi="Arial" w:cs="Arial"/>
          <w:sz w:val="24"/>
          <w:szCs w:val="24"/>
          <w:lang w:val="nn-NO"/>
        </w:rPr>
        <w:t>førebyggjande</w:t>
      </w:r>
      <w:r w:rsidR="00024C71">
        <w:rPr>
          <w:rFonts w:ascii="Arial" w:hAnsi="Arial" w:cs="Arial"/>
          <w:sz w:val="24"/>
          <w:szCs w:val="24"/>
          <w:lang w:val="nn-NO"/>
        </w:rPr>
        <w:t xml:space="preserve"> mot epleskurv. </w:t>
      </w:r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Unngå bruk </w:t>
      </w:r>
      <w:r w:rsidR="009F74D4">
        <w:rPr>
          <w:rFonts w:ascii="Arial" w:hAnsi="Arial" w:cs="Arial"/>
          <w:sz w:val="24"/>
          <w:szCs w:val="24"/>
          <w:lang w:val="nn-NO"/>
        </w:rPr>
        <w:t>av</w:t>
      </w:r>
      <w:r w:rsidR="00B25F76">
        <w:rPr>
          <w:rFonts w:ascii="Arial" w:hAnsi="Arial" w:cs="Arial"/>
          <w:sz w:val="24"/>
          <w:szCs w:val="24"/>
          <w:lang w:val="nn-NO"/>
        </w:rPr>
        <w:t xml:space="preserve"> stor dose</w:t>
      </w:r>
      <w:r w:rsidR="009F74D4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="009F74D4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="009F74D4">
        <w:rPr>
          <w:rFonts w:ascii="Arial" w:hAnsi="Arial" w:cs="Arial"/>
          <w:sz w:val="24"/>
          <w:szCs w:val="24"/>
          <w:lang w:val="nn-NO"/>
        </w:rPr>
        <w:t xml:space="preserve"> 75 WG </w:t>
      </w:r>
      <w:r w:rsidR="009F74D4" w:rsidRPr="00270B4D">
        <w:rPr>
          <w:rFonts w:ascii="Arial" w:hAnsi="Arial" w:cs="Arial"/>
          <w:sz w:val="24"/>
          <w:szCs w:val="24"/>
          <w:lang w:val="nn-NO"/>
        </w:rPr>
        <w:t>etter</w:t>
      </w:r>
      <w:r w:rsidR="00024C71">
        <w:rPr>
          <w:rFonts w:ascii="Arial" w:hAnsi="Arial" w:cs="Arial"/>
          <w:sz w:val="24"/>
          <w:szCs w:val="24"/>
          <w:lang w:val="nn-NO"/>
        </w:rPr>
        <w:t xml:space="preserve"> stadiet</w:t>
      </w:r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 musøyre </w:t>
      </w:r>
      <w:proofErr w:type="spellStart"/>
      <w:r w:rsidR="009F74D4" w:rsidRPr="00270B4D">
        <w:rPr>
          <w:rFonts w:ascii="Arial" w:hAnsi="Arial" w:cs="Arial"/>
          <w:sz w:val="24"/>
          <w:szCs w:val="24"/>
          <w:lang w:val="nn-NO"/>
        </w:rPr>
        <w:t>pga</w:t>
      </w:r>
      <w:proofErr w:type="spellEnd"/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 </w:t>
      </w:r>
      <w:r>
        <w:rPr>
          <w:rFonts w:ascii="Arial" w:hAnsi="Arial" w:cs="Arial"/>
          <w:sz w:val="24"/>
          <w:szCs w:val="24"/>
          <w:lang w:val="nn-NO"/>
        </w:rPr>
        <w:t xml:space="preserve">fare for </w:t>
      </w:r>
      <w:proofErr w:type="spellStart"/>
      <w:r w:rsidR="009F74D4" w:rsidRPr="00270B4D">
        <w:rPr>
          <w:rFonts w:ascii="Arial" w:hAnsi="Arial" w:cs="Arial"/>
          <w:sz w:val="24"/>
          <w:szCs w:val="24"/>
          <w:lang w:val="nn-NO"/>
        </w:rPr>
        <w:t>sviskade</w:t>
      </w:r>
      <w:proofErr w:type="spellEnd"/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. </w:t>
      </w:r>
      <w:r w:rsidR="00DA78AD">
        <w:rPr>
          <w:rFonts w:ascii="Arial" w:hAnsi="Arial" w:cs="Arial"/>
          <w:sz w:val="24"/>
          <w:szCs w:val="24"/>
          <w:lang w:val="nn-NO"/>
        </w:rPr>
        <w:t xml:space="preserve">Seinare </w:t>
      </w:r>
      <w:r>
        <w:rPr>
          <w:rFonts w:ascii="Arial" w:hAnsi="Arial" w:cs="Arial"/>
          <w:sz w:val="24"/>
          <w:szCs w:val="24"/>
          <w:lang w:val="nn-NO"/>
        </w:rPr>
        <w:t>brukar ein førebyggjande</w:t>
      </w:r>
      <w:r w:rsidR="00024C71">
        <w:rPr>
          <w:rFonts w:ascii="Arial" w:hAnsi="Arial" w:cs="Arial"/>
          <w:sz w:val="24"/>
          <w:szCs w:val="24"/>
          <w:lang w:val="nn-NO"/>
        </w:rPr>
        <w:t xml:space="preserve"> </w:t>
      </w:r>
      <w:r>
        <w:rPr>
          <w:rFonts w:ascii="Arial" w:hAnsi="Arial" w:cs="Arial"/>
          <w:sz w:val="24"/>
          <w:szCs w:val="24"/>
          <w:lang w:val="nn-NO"/>
        </w:rPr>
        <w:t xml:space="preserve">sprøyting </w:t>
      </w:r>
      <w:r w:rsidR="00024C71">
        <w:rPr>
          <w:rFonts w:ascii="Arial" w:hAnsi="Arial" w:cs="Arial"/>
          <w:sz w:val="24"/>
          <w:szCs w:val="24"/>
          <w:lang w:val="nn-NO"/>
        </w:rPr>
        <w:t xml:space="preserve">med </w:t>
      </w:r>
      <w:proofErr w:type="spellStart"/>
      <w:r w:rsidR="009F74D4" w:rsidRPr="00270B4D">
        <w:rPr>
          <w:rFonts w:ascii="Arial" w:hAnsi="Arial" w:cs="Arial"/>
          <w:sz w:val="24"/>
          <w:szCs w:val="24"/>
          <w:lang w:val="nn-NO"/>
        </w:rPr>
        <w:t>Thiovit</w:t>
      </w:r>
      <w:proofErr w:type="spellEnd"/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 Jet; 300-450 g/daa. Bland inn 15 g/daa </w:t>
      </w:r>
      <w:proofErr w:type="spellStart"/>
      <w:r w:rsidR="009F74D4" w:rsidRPr="00270B4D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="009F74D4" w:rsidRPr="00270B4D">
        <w:rPr>
          <w:rFonts w:ascii="Arial" w:hAnsi="Arial" w:cs="Arial"/>
          <w:sz w:val="24"/>
          <w:szCs w:val="24"/>
          <w:lang w:val="nn-NO"/>
        </w:rPr>
        <w:t xml:space="preserve"> 75 WG fram til tett klyngje. </w:t>
      </w:r>
    </w:p>
    <w:p w14:paraId="2F4EF3DE" w14:textId="77777777" w:rsidR="0044765F" w:rsidRDefault="0044765F" w:rsidP="00297799">
      <w:pPr>
        <w:spacing w:after="0" w:line="36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</w:pPr>
    </w:p>
    <w:p w14:paraId="13750A5A" w14:textId="7F7B112D" w:rsidR="00D20468" w:rsidRPr="000B1A3D" w:rsidRDefault="00D20468" w:rsidP="00297799">
      <w:pPr>
        <w:spacing w:after="0" w:line="36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</w:pPr>
      <w:r w:rsidRPr="0044765F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Bildet viser </w:t>
      </w:r>
      <w:r w:rsidR="00D444ED" w:rsidRPr="0044765F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frukttrekreft i </w:t>
      </w:r>
      <w:proofErr w:type="spellStart"/>
      <w:r w:rsidR="00D444ED" w:rsidRPr="0044765F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Discovery</w:t>
      </w:r>
      <w:proofErr w:type="spellEnd"/>
      <w:r w:rsidR="00D444ED" w:rsidRPr="0044765F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. </w:t>
      </w:r>
      <w:r w:rsidR="00D444ED" w:rsidRP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 xml:space="preserve">Ein fjernar ikkje </w:t>
      </w:r>
      <w:r w:rsid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>frukttre</w:t>
      </w:r>
      <w:r w:rsidR="00D444ED" w:rsidRP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 xml:space="preserve">smitten i felt med </w:t>
      </w:r>
      <w:proofErr w:type="spellStart"/>
      <w:r w:rsidR="00D444ED" w:rsidRP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>Nordox</w:t>
      </w:r>
      <w:proofErr w:type="spellEnd"/>
      <w:r w:rsidR="00D444ED" w:rsidRP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 xml:space="preserve"> 75 WG, men det blir vanskelegare for </w:t>
      </w:r>
      <w:r w:rsidR="000B1A3D" w:rsidRPr="000B1A3D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 xml:space="preserve">soppen å smitte nye plantedelar. </w:t>
      </w:r>
      <w:r w:rsidR="0044765F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 xml:space="preserve">Slike skott skal vekk under </w:t>
      </w:r>
      <w:proofErr w:type="spellStart"/>
      <w:r w:rsidR="0044765F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>beskjæring</w:t>
      </w:r>
      <w:proofErr w:type="spellEnd"/>
      <w:r w:rsidR="0044765F">
        <w:rPr>
          <w:rFonts w:ascii="Arial" w:eastAsia="Times New Roman" w:hAnsi="Arial" w:cs="Arial"/>
          <w:i/>
          <w:iCs/>
          <w:sz w:val="24"/>
          <w:szCs w:val="24"/>
          <w:lang w:val="nn-NO" w:eastAsia="nb-NO"/>
        </w:rPr>
        <w:t>.</w:t>
      </w:r>
    </w:p>
    <w:p w14:paraId="001CA433" w14:textId="77777777" w:rsidR="00D20468" w:rsidRDefault="00D20468" w:rsidP="00297799">
      <w:pPr>
        <w:spacing w:after="0" w:line="36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</w:pPr>
    </w:p>
    <w:p w14:paraId="2B3BCD8F" w14:textId="77777777" w:rsidR="00A8174B" w:rsidRDefault="00A8174B" w:rsidP="0029779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43094FC0" w14:textId="5F6E72ED" w:rsidR="00605628" w:rsidRPr="00832962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832962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Insekt og midd</w:t>
      </w:r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5745543D" w14:textId="3228583F" w:rsidR="00605628" w:rsidRDefault="00605628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Fibro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eller olje/såpe-blanding før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knoppbryting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er bra mot overvintrande egg. Tidspunktet er når egga tek til å klekkje og egga treng luft. Bladlusegga klekkjer før frukttremidd, så det kan hende to rundar er det optimale. Bruk då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Fibro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i den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ene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sprøytinga og olje/såpe i den andre. </w:t>
      </w:r>
    </w:p>
    <w:p w14:paraId="12A95957" w14:textId="77777777" w:rsidR="004B2AD7" w:rsidRDefault="004B2AD7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5E25B321" w14:textId="7182F998" w:rsidR="004B2AD7" w:rsidRPr="00B96E95" w:rsidRDefault="004B2AD7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>
        <w:rPr>
          <w:rFonts w:ascii="Arial" w:eastAsia="Times New Roman" w:hAnsi="Arial" w:cs="Arial"/>
          <w:sz w:val="24"/>
          <w:szCs w:val="24"/>
          <w:lang w:val="nn-NO" w:eastAsia="nb-NO"/>
        </w:rPr>
        <w:t>Det nærmar seg eggklekking på dei tidlegaste stadane, så det er tida å tenkje på første runde</w:t>
      </w:r>
      <w:r w:rsidR="00B0768B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  <w:r w:rsidR="00B0768B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Denne runden </w:t>
      </w:r>
      <w:proofErr w:type="spellStart"/>
      <w:r w:rsidR="00B0768B" w:rsidRPr="00B96E95">
        <w:rPr>
          <w:rFonts w:ascii="Arial" w:eastAsia="Times New Roman" w:hAnsi="Arial" w:cs="Arial"/>
          <w:sz w:val="24"/>
          <w:szCs w:val="24"/>
          <w:lang w:val="nn-NO" w:eastAsia="nb-NO"/>
        </w:rPr>
        <w:t>virkar</w:t>
      </w:r>
      <w:proofErr w:type="spellEnd"/>
      <w:r w:rsidR="00B0768B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mest på bladlus. Neste runde kan være meir retta mot frukttremidd som klekkjer litt seinare. </w:t>
      </w:r>
    </w:p>
    <w:p w14:paraId="19BD79AF" w14:textId="77777777" w:rsidR="00605628" w:rsidRPr="00B96E95" w:rsidRDefault="00605628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B96E95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260007B9" w14:textId="06D3D346" w:rsidR="009910AC" w:rsidRPr="00B96E95" w:rsidRDefault="009910AC" w:rsidP="0029779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proofErr w:type="spellStart"/>
      <w:r w:rsidRPr="00B96E95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Feromonforvirring</w:t>
      </w:r>
      <w:proofErr w:type="spellEnd"/>
    </w:p>
    <w:p w14:paraId="0EF65AEA" w14:textId="447894CF" w:rsidR="009910AC" w:rsidRDefault="009910AC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Det er gode erfaringar med bruk av </w:t>
      </w:r>
      <w:proofErr w:type="spellStart"/>
      <w:r w:rsidRPr="00B96E95">
        <w:rPr>
          <w:rFonts w:ascii="Arial" w:eastAsia="Times New Roman" w:hAnsi="Arial" w:cs="Arial"/>
          <w:sz w:val="24"/>
          <w:szCs w:val="24"/>
          <w:lang w:val="nn-NO" w:eastAsia="nb-NO"/>
        </w:rPr>
        <w:t>feromonforvirring</w:t>
      </w:r>
      <w:proofErr w:type="spellEnd"/>
      <w:r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mot eple og plommeviklar. </w:t>
      </w:r>
      <w:r w:rsidRPr="00F91A34">
        <w:rPr>
          <w:rFonts w:ascii="Arial" w:eastAsia="Times New Roman" w:hAnsi="Arial" w:cs="Arial"/>
          <w:sz w:val="24"/>
          <w:szCs w:val="24"/>
          <w:lang w:eastAsia="nb-NO"/>
        </w:rPr>
        <w:t xml:space="preserve">Det er i år lov å bruke </w:t>
      </w:r>
      <w:r w:rsidR="00F91A34" w:rsidRPr="00F91A34">
        <w:rPr>
          <w:rFonts w:ascii="Arial" w:eastAsia="Times New Roman" w:hAnsi="Arial" w:cs="Arial"/>
          <w:sz w:val="24"/>
          <w:szCs w:val="24"/>
          <w:lang w:eastAsia="nb-NO"/>
        </w:rPr>
        <w:t>i</w:t>
      </w:r>
      <w:r w:rsidR="00F91A34">
        <w:rPr>
          <w:rFonts w:ascii="Arial" w:eastAsia="Times New Roman" w:hAnsi="Arial" w:cs="Arial"/>
          <w:sz w:val="24"/>
          <w:szCs w:val="24"/>
          <w:lang w:eastAsia="nb-NO"/>
        </w:rPr>
        <w:t xml:space="preserve"> økologisk. </w:t>
      </w:r>
    </w:p>
    <w:p w14:paraId="307BAEA5" w14:textId="175F82C0" w:rsidR="00F91A34" w:rsidRDefault="00F91A34" w:rsidP="00297799">
      <w:pPr>
        <w:pStyle w:val="Listeavsnit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Isomate</w:t>
      </w:r>
      <w:proofErr w:type="spellEnd"/>
      <w:r>
        <w:rPr>
          <w:rFonts w:ascii="Arial" w:eastAsia="Times New Roman" w:hAnsi="Arial" w:cs="Arial"/>
          <w:sz w:val="24"/>
          <w:szCs w:val="24"/>
          <w:lang w:eastAsia="nb-NO"/>
        </w:rPr>
        <w:t xml:space="preserve"> OFM –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plommeviklar</w:t>
      </w:r>
      <w:proofErr w:type="spellEnd"/>
    </w:p>
    <w:p w14:paraId="2AC4A0E5" w14:textId="51A78DB3" w:rsidR="00F91A34" w:rsidRDefault="00F91A34" w:rsidP="00297799">
      <w:pPr>
        <w:pStyle w:val="Listeavsnitt"/>
        <w:numPr>
          <w:ilvl w:val="0"/>
          <w:numId w:val="2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 w:rsidRPr="00F91A34">
        <w:rPr>
          <w:rFonts w:ascii="Arial" w:eastAsia="Times New Roman" w:hAnsi="Arial" w:cs="Arial"/>
          <w:sz w:val="24"/>
          <w:szCs w:val="24"/>
          <w:lang w:val="nn-NO" w:eastAsia="nb-NO"/>
        </w:rPr>
        <w:t>Isomate CLS – epleviklar og no</w:t>
      </w:r>
      <w:r>
        <w:rPr>
          <w:rFonts w:ascii="Arial" w:eastAsia="Times New Roman" w:hAnsi="Arial" w:cs="Arial"/>
          <w:sz w:val="24"/>
          <w:szCs w:val="24"/>
          <w:lang w:val="nn-NO" w:eastAsia="nb-NO"/>
        </w:rPr>
        <w:t>kre andre artar</w:t>
      </w:r>
    </w:p>
    <w:p w14:paraId="7A6AAAA5" w14:textId="2EE0AB77" w:rsidR="009560B4" w:rsidRPr="008C05C5" w:rsidRDefault="009560B4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Produkta må opp før skadedyret svermar og det betyr at innan starten av mai bør det være hengt opp i felt. Tida </w:t>
      </w:r>
      <w:r w:rsidR="00A616BF">
        <w:rPr>
          <w:rFonts w:ascii="Arial" w:eastAsia="Times New Roman" w:hAnsi="Arial" w:cs="Arial"/>
          <w:sz w:val="24"/>
          <w:szCs w:val="24"/>
          <w:lang w:val="nn-NO" w:eastAsia="nb-NO"/>
        </w:rPr>
        <w:t xml:space="preserve">med oppheng ligg på 15-20 minutt pr daa. Bruk hanskar. Ideelt bør </w:t>
      </w:r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feromona opp i </w:t>
      </w:r>
      <w:proofErr w:type="spellStart"/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>øverste</w:t>
      </w:r>
      <w:proofErr w:type="spellEnd"/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del av treet på </w:t>
      </w:r>
      <w:proofErr w:type="spellStart"/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>skyggesida</w:t>
      </w:r>
      <w:proofErr w:type="spellEnd"/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i forhold til sol. Bruk eit </w:t>
      </w:r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lastRenderedPageBreak/>
        <w:t xml:space="preserve">årsskott eller eldre </w:t>
      </w:r>
      <w:r w:rsidR="00094AC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skott for </w:t>
      </w:r>
      <w:r w:rsidR="002B2D72">
        <w:rPr>
          <w:rFonts w:ascii="Arial" w:eastAsia="Times New Roman" w:hAnsi="Arial" w:cs="Arial"/>
          <w:sz w:val="24"/>
          <w:szCs w:val="24"/>
          <w:lang w:val="nn-NO" w:eastAsia="nb-NO"/>
        </w:rPr>
        <w:t>å tre feromonet nedpå</w:t>
      </w:r>
      <w:r w:rsidR="004D4834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</w:t>
      </w:r>
      <w:r w:rsidR="004D4834" w:rsidRPr="008C05C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Unngå bruk av støttesystem, metall eller </w:t>
      </w:r>
      <w:r w:rsidR="008C05C5" w:rsidRPr="008C05C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å knyte for hardt, sidan det kan </w:t>
      </w:r>
      <w:r w:rsidR="008C05C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påverke levetida til feromona. </w:t>
      </w:r>
      <w:r w:rsidR="004D4834" w:rsidRPr="008C05C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</w:t>
      </w:r>
    </w:p>
    <w:p w14:paraId="2083CDCB" w14:textId="77777777" w:rsidR="004D4834" w:rsidRPr="008C05C5" w:rsidRDefault="004D4834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4C08125D" w14:textId="7E014D9E" w:rsidR="00135719" w:rsidRPr="00135719" w:rsidRDefault="00135719" w:rsidP="0029779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proofErr w:type="spellStart"/>
      <w:r w:rsidRPr="00135719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Turex</w:t>
      </w:r>
      <w:proofErr w:type="spellEnd"/>
      <w:r w:rsidRPr="00135719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 xml:space="preserve"> 50 WG</w:t>
      </w:r>
    </w:p>
    <w:p w14:paraId="28EF573A" w14:textId="0F0FCF5D" w:rsidR="004D4834" w:rsidRPr="00B96E95" w:rsidRDefault="004D4834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nn-NO" w:eastAsia="nb-NO"/>
        </w:rPr>
        <w:t>Turex</w:t>
      </w:r>
      <w:proofErr w:type="spellEnd"/>
      <w:r>
        <w:rPr>
          <w:rFonts w:ascii="Arial" w:eastAsia="Times New Roman" w:hAnsi="Arial" w:cs="Arial"/>
          <w:sz w:val="24"/>
          <w:szCs w:val="24"/>
          <w:lang w:val="nn-NO" w:eastAsia="nb-NO"/>
        </w:rPr>
        <w:t xml:space="preserve"> 50 WG er</w:t>
      </w:r>
      <w:r w:rsidR="0013571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no godkjent i bla frukt og bær. </w:t>
      </w:r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Preparatet </w:t>
      </w:r>
      <w:proofErr w:type="spellStart"/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>virkar</w:t>
      </w:r>
      <w:proofErr w:type="spellEnd"/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på </w:t>
      </w:r>
      <w:proofErr w:type="spellStart"/>
      <w:r w:rsidR="00915448">
        <w:rPr>
          <w:rFonts w:ascii="Arial" w:eastAsia="Times New Roman" w:hAnsi="Arial" w:cs="Arial"/>
          <w:sz w:val="24"/>
          <w:szCs w:val="24"/>
          <w:lang w:val="nn-NO" w:eastAsia="nb-NO"/>
        </w:rPr>
        <w:t>s</w:t>
      </w:r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>omm</w:t>
      </w:r>
      <w:r w:rsidR="00915448">
        <w:rPr>
          <w:rFonts w:ascii="Arial" w:eastAsia="Times New Roman" w:hAnsi="Arial" w:cs="Arial"/>
          <w:sz w:val="24"/>
          <w:szCs w:val="24"/>
          <w:lang w:val="nn-NO" w:eastAsia="nb-NO"/>
        </w:rPr>
        <w:t>a</w:t>
      </w:r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>rfugllarve</w:t>
      </w:r>
      <w:proofErr w:type="spellEnd"/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. Det er fleire forhold som må være </w:t>
      </w:r>
      <w:r w:rsidR="0029779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optimale </w:t>
      </w:r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for at </w:t>
      </w:r>
      <w:r w:rsidR="00297799">
        <w:rPr>
          <w:rFonts w:ascii="Arial" w:eastAsia="Times New Roman" w:hAnsi="Arial" w:cs="Arial"/>
          <w:sz w:val="24"/>
          <w:szCs w:val="24"/>
          <w:lang w:val="nn-NO" w:eastAsia="nb-NO"/>
        </w:rPr>
        <w:t xml:space="preserve">bakteriepreparatet </w:t>
      </w:r>
      <w:r w:rsidR="005B5C9F" w:rsidRPr="00B96E95">
        <w:rPr>
          <w:rFonts w:ascii="Arial" w:eastAsia="Times New Roman" w:hAnsi="Arial" w:cs="Arial"/>
          <w:sz w:val="24"/>
          <w:szCs w:val="24"/>
          <w:lang w:val="nn-NO" w:eastAsia="nb-NO"/>
        </w:rPr>
        <w:t>skal virke optimalt</w:t>
      </w:r>
      <w:r w:rsidR="008D5EC1" w:rsidRPr="00B96E95">
        <w:rPr>
          <w:rFonts w:ascii="Arial" w:eastAsia="Times New Roman" w:hAnsi="Arial" w:cs="Arial"/>
          <w:sz w:val="24"/>
          <w:szCs w:val="24"/>
          <w:lang w:val="nn-NO" w:eastAsia="nb-NO"/>
        </w:rPr>
        <w:t xml:space="preserve">, men det kan vi ta nær bruken nærmar seg. </w:t>
      </w:r>
    </w:p>
    <w:p w14:paraId="0BE6DC6E" w14:textId="77777777" w:rsidR="008D5EC1" w:rsidRPr="00B96E95" w:rsidRDefault="008D5EC1" w:rsidP="00297799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14F1FA08" w14:textId="77777777" w:rsidR="00605628" w:rsidRPr="00832962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832962"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Gallmidd </w:t>
      </w:r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 </w:t>
      </w:r>
    </w:p>
    <w:p w14:paraId="2211B503" w14:textId="77777777" w:rsidR="00605628" w:rsidRPr="00832962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Fekk ein mykje brune blad i fjor grunna gallmidd, kan det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bekjempast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tidleg på våren. Gallmidden overvintrar i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knoppskjell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og vil vandre over i bladverket når det blir varmare i været. Om gallmidd er eit problem kan dei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bekjempast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med </w:t>
      </w:r>
      <w:proofErr w:type="spellStart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>Thiovit</w:t>
      </w:r>
      <w:proofErr w:type="spellEnd"/>
      <w:r w:rsidRPr="00832962">
        <w:rPr>
          <w:rFonts w:ascii="Arial" w:eastAsia="Times New Roman" w:hAnsi="Arial" w:cs="Arial"/>
          <w:sz w:val="24"/>
          <w:szCs w:val="24"/>
          <w:lang w:val="nn-NO" w:eastAsia="nb-NO"/>
        </w:rPr>
        <w:t xml:space="preserve"> Jet. Bruk 300 g/daa. </w:t>
      </w:r>
    </w:p>
    <w:p w14:paraId="085A7D19" w14:textId="2319742F" w:rsidR="003E56E2" w:rsidRPr="00605628" w:rsidRDefault="00605628" w:rsidP="00297799">
      <w:pPr>
        <w:spacing w:after="0" w:line="360" w:lineRule="auto"/>
        <w:textAlignment w:val="baseline"/>
        <w:rPr>
          <w:rFonts w:ascii="Segoe UI" w:eastAsia="Times New Roman" w:hAnsi="Segoe UI" w:cs="Segoe UI"/>
          <w:color w:val="FF0000"/>
          <w:sz w:val="18"/>
          <w:szCs w:val="18"/>
          <w:lang w:val="nn-NO" w:eastAsia="nb-NO"/>
        </w:rPr>
      </w:pPr>
      <w:r w:rsidRPr="00605628">
        <w:rPr>
          <w:rFonts w:ascii="Arial" w:eastAsia="Times New Roman" w:hAnsi="Arial" w:cs="Arial"/>
          <w:color w:val="FF0000"/>
          <w:sz w:val="24"/>
          <w:szCs w:val="24"/>
          <w:lang w:val="nn-NO" w:eastAsia="nb-NO"/>
        </w:rPr>
        <w:t> </w:t>
      </w:r>
    </w:p>
    <w:p w14:paraId="127DE53A" w14:textId="77777777" w:rsidR="003E56E2" w:rsidRPr="00297799" w:rsidRDefault="003E56E2" w:rsidP="00297799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nn-NO"/>
        </w:rPr>
      </w:pPr>
      <w:r w:rsidRPr="00297799">
        <w:rPr>
          <w:rFonts w:ascii="Arial" w:hAnsi="Arial" w:cs="Arial"/>
          <w:b/>
          <w:bCs/>
          <w:sz w:val="24"/>
          <w:szCs w:val="24"/>
          <w:lang w:val="nn-NO"/>
        </w:rPr>
        <w:t>Steinfrukt</w:t>
      </w:r>
    </w:p>
    <w:p w14:paraId="02CF9DF1" w14:textId="76BF0776" w:rsidR="003E56E2" w:rsidRPr="00297799" w:rsidRDefault="003E56E2" w:rsidP="00297799">
      <w:pPr>
        <w:spacing w:after="0" w:line="360" w:lineRule="auto"/>
        <w:rPr>
          <w:rFonts w:ascii="Arial" w:hAnsi="Arial" w:cs="Arial"/>
          <w:sz w:val="24"/>
          <w:szCs w:val="24"/>
          <w:lang w:val="nn-NO"/>
        </w:rPr>
      </w:pPr>
      <w:r w:rsidRPr="00297799">
        <w:rPr>
          <w:rFonts w:ascii="Arial" w:hAnsi="Arial" w:cs="Arial"/>
          <w:sz w:val="24"/>
          <w:szCs w:val="24"/>
          <w:lang w:val="nn-NO"/>
        </w:rPr>
        <w:t xml:space="preserve">Det er lite økologisk steinfrukt på </w:t>
      </w:r>
      <w:r w:rsidR="00583683">
        <w:rPr>
          <w:rFonts w:ascii="Arial" w:hAnsi="Arial" w:cs="Arial"/>
          <w:sz w:val="24"/>
          <w:szCs w:val="24"/>
          <w:lang w:val="nn-NO"/>
        </w:rPr>
        <w:t>A</w:t>
      </w:r>
      <w:r w:rsidRPr="00297799">
        <w:rPr>
          <w:rFonts w:ascii="Arial" w:hAnsi="Arial" w:cs="Arial"/>
          <w:sz w:val="24"/>
          <w:szCs w:val="24"/>
          <w:lang w:val="nn-NO"/>
        </w:rPr>
        <w:t xml:space="preserve">ustlandet, men det er ein del plantingar på </w:t>
      </w:r>
      <w:r w:rsidR="00583683">
        <w:rPr>
          <w:rFonts w:ascii="Arial" w:hAnsi="Arial" w:cs="Arial"/>
          <w:sz w:val="24"/>
          <w:szCs w:val="24"/>
          <w:lang w:val="nn-NO"/>
        </w:rPr>
        <w:t>V</w:t>
      </w:r>
      <w:r w:rsidRPr="00297799">
        <w:rPr>
          <w:rFonts w:ascii="Arial" w:hAnsi="Arial" w:cs="Arial"/>
          <w:sz w:val="24"/>
          <w:szCs w:val="24"/>
          <w:lang w:val="nn-NO"/>
        </w:rPr>
        <w:t xml:space="preserve">estlandet. Tiltaka no på våren er omtrent som for kjernefrukt, med unntak av epleskurv som ikkje angrip steinfruktene. Vestlandet er plaga med plommepung og tidleg sprøyting med </w:t>
      </w:r>
      <w:proofErr w:type="spellStart"/>
      <w:r w:rsidRPr="00297799">
        <w:rPr>
          <w:rFonts w:ascii="Arial" w:hAnsi="Arial" w:cs="Arial"/>
          <w:sz w:val="24"/>
          <w:szCs w:val="24"/>
          <w:lang w:val="nn-NO"/>
        </w:rPr>
        <w:t>Nordox</w:t>
      </w:r>
      <w:proofErr w:type="spellEnd"/>
      <w:r w:rsidRPr="00297799">
        <w:rPr>
          <w:rFonts w:ascii="Arial" w:hAnsi="Arial" w:cs="Arial"/>
          <w:sz w:val="24"/>
          <w:szCs w:val="24"/>
          <w:lang w:val="nn-NO"/>
        </w:rPr>
        <w:t xml:space="preserve"> 75 WG kan redusere dette problemet. </w:t>
      </w:r>
    </w:p>
    <w:p w14:paraId="104E3129" w14:textId="77777777" w:rsidR="006C0042" w:rsidRPr="00CE5B0A" w:rsidRDefault="006C0042">
      <w:pPr>
        <w:rPr>
          <w:color w:val="FF0000"/>
          <w:lang w:val="nn-NO"/>
        </w:rPr>
      </w:pPr>
    </w:p>
    <w:sectPr w:rsidR="006C0042" w:rsidRPr="00CE5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1E5C" w14:textId="77777777" w:rsidR="00D51FE4" w:rsidRDefault="00D51FE4" w:rsidP="00184E88">
      <w:pPr>
        <w:spacing w:after="0" w:line="240" w:lineRule="auto"/>
      </w:pPr>
      <w:r>
        <w:separator/>
      </w:r>
    </w:p>
  </w:endnote>
  <w:endnote w:type="continuationSeparator" w:id="0">
    <w:p w14:paraId="4157259C" w14:textId="77777777" w:rsidR="00D51FE4" w:rsidRDefault="00D51FE4" w:rsidP="0018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95CF" w14:textId="77777777" w:rsidR="00D51FE4" w:rsidRDefault="00D51FE4" w:rsidP="00184E88">
      <w:pPr>
        <w:spacing w:after="0" w:line="240" w:lineRule="auto"/>
      </w:pPr>
      <w:r>
        <w:separator/>
      </w:r>
    </w:p>
  </w:footnote>
  <w:footnote w:type="continuationSeparator" w:id="0">
    <w:p w14:paraId="6608587D" w14:textId="77777777" w:rsidR="00D51FE4" w:rsidRDefault="00D51FE4" w:rsidP="00184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D2012"/>
    <w:multiLevelType w:val="hybridMultilevel"/>
    <w:tmpl w:val="048845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84CCE"/>
    <w:multiLevelType w:val="multilevel"/>
    <w:tmpl w:val="6BCA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276619">
    <w:abstractNumId w:val="1"/>
  </w:num>
  <w:num w:numId="2" w16cid:durableId="26280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2DB42"/>
    <w:rsid w:val="00024C71"/>
    <w:rsid w:val="00092F51"/>
    <w:rsid w:val="00094AC2"/>
    <w:rsid w:val="000B103B"/>
    <w:rsid w:val="000B1A3D"/>
    <w:rsid w:val="000C7601"/>
    <w:rsid w:val="000D2D2D"/>
    <w:rsid w:val="000E0260"/>
    <w:rsid w:val="000E37D3"/>
    <w:rsid w:val="000F4EFC"/>
    <w:rsid w:val="00135719"/>
    <w:rsid w:val="00170E34"/>
    <w:rsid w:val="0017338F"/>
    <w:rsid w:val="00174EA3"/>
    <w:rsid w:val="00184E88"/>
    <w:rsid w:val="001A3ABC"/>
    <w:rsid w:val="001B1849"/>
    <w:rsid w:val="00281F8C"/>
    <w:rsid w:val="00297799"/>
    <w:rsid w:val="002B2D72"/>
    <w:rsid w:val="002F03A7"/>
    <w:rsid w:val="003036CD"/>
    <w:rsid w:val="003056E8"/>
    <w:rsid w:val="00371668"/>
    <w:rsid w:val="0038465B"/>
    <w:rsid w:val="003A31E8"/>
    <w:rsid w:val="003E56E2"/>
    <w:rsid w:val="003F2FD7"/>
    <w:rsid w:val="003F39DD"/>
    <w:rsid w:val="00444490"/>
    <w:rsid w:val="0044765F"/>
    <w:rsid w:val="00460E2E"/>
    <w:rsid w:val="004B2AD7"/>
    <w:rsid w:val="004B640C"/>
    <w:rsid w:val="004D4834"/>
    <w:rsid w:val="004E0E0B"/>
    <w:rsid w:val="00576034"/>
    <w:rsid w:val="00583683"/>
    <w:rsid w:val="00584022"/>
    <w:rsid w:val="005A1C95"/>
    <w:rsid w:val="005A3C0D"/>
    <w:rsid w:val="005A5E1A"/>
    <w:rsid w:val="005B5C9F"/>
    <w:rsid w:val="005C19C8"/>
    <w:rsid w:val="005D399D"/>
    <w:rsid w:val="00605628"/>
    <w:rsid w:val="00624FA8"/>
    <w:rsid w:val="00653173"/>
    <w:rsid w:val="00677758"/>
    <w:rsid w:val="006C0042"/>
    <w:rsid w:val="006D4632"/>
    <w:rsid w:val="006D6DA5"/>
    <w:rsid w:val="006E1254"/>
    <w:rsid w:val="006F28EF"/>
    <w:rsid w:val="006F3796"/>
    <w:rsid w:val="00710493"/>
    <w:rsid w:val="00774F85"/>
    <w:rsid w:val="007A23E2"/>
    <w:rsid w:val="007B24A9"/>
    <w:rsid w:val="007D780D"/>
    <w:rsid w:val="007F4D98"/>
    <w:rsid w:val="00832962"/>
    <w:rsid w:val="008623B9"/>
    <w:rsid w:val="00880064"/>
    <w:rsid w:val="008C05C5"/>
    <w:rsid w:val="008D5EC1"/>
    <w:rsid w:val="008F1C1A"/>
    <w:rsid w:val="00915448"/>
    <w:rsid w:val="009560B4"/>
    <w:rsid w:val="009910AC"/>
    <w:rsid w:val="009B3722"/>
    <w:rsid w:val="009D1C47"/>
    <w:rsid w:val="009F74D4"/>
    <w:rsid w:val="00A616BF"/>
    <w:rsid w:val="00A6458D"/>
    <w:rsid w:val="00A8174B"/>
    <w:rsid w:val="00AA0CDC"/>
    <w:rsid w:val="00AE169A"/>
    <w:rsid w:val="00B0768B"/>
    <w:rsid w:val="00B22863"/>
    <w:rsid w:val="00B25F76"/>
    <w:rsid w:val="00B718A9"/>
    <w:rsid w:val="00B96E95"/>
    <w:rsid w:val="00BC6EF0"/>
    <w:rsid w:val="00BF2A56"/>
    <w:rsid w:val="00C251F5"/>
    <w:rsid w:val="00CB74C8"/>
    <w:rsid w:val="00CD573E"/>
    <w:rsid w:val="00CE5B0A"/>
    <w:rsid w:val="00CF5BAB"/>
    <w:rsid w:val="00D05863"/>
    <w:rsid w:val="00D10E34"/>
    <w:rsid w:val="00D20468"/>
    <w:rsid w:val="00D25968"/>
    <w:rsid w:val="00D444ED"/>
    <w:rsid w:val="00D453A6"/>
    <w:rsid w:val="00D51FE4"/>
    <w:rsid w:val="00DA0000"/>
    <w:rsid w:val="00DA78AD"/>
    <w:rsid w:val="00DB2FDB"/>
    <w:rsid w:val="00E1025E"/>
    <w:rsid w:val="00F57D27"/>
    <w:rsid w:val="00F618F7"/>
    <w:rsid w:val="00F91A34"/>
    <w:rsid w:val="00F9533E"/>
    <w:rsid w:val="00FB693F"/>
    <w:rsid w:val="00FF0426"/>
    <w:rsid w:val="00FF5772"/>
    <w:rsid w:val="00FF590D"/>
    <w:rsid w:val="1DE2D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B42"/>
  <w15:chartTrackingRefBased/>
  <w15:docId w15:val="{04C1EC68-465B-41B9-9A30-92034CA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acimagecontainer">
    <w:name w:val="wacimagecontainer"/>
    <w:basedOn w:val="Standardskriftforavsnitt"/>
    <w:rsid w:val="00605628"/>
  </w:style>
  <w:style w:type="character" w:customStyle="1" w:styleId="normaltextrun">
    <w:name w:val="normaltextrun"/>
    <w:basedOn w:val="Standardskriftforavsnitt"/>
    <w:rsid w:val="00605628"/>
  </w:style>
  <w:style w:type="character" w:customStyle="1" w:styleId="eop">
    <w:name w:val="eop"/>
    <w:basedOn w:val="Standardskriftforavsnitt"/>
    <w:rsid w:val="00605628"/>
  </w:style>
  <w:style w:type="table" w:styleId="Tabellrutenett">
    <w:name w:val="Table Grid"/>
    <w:basedOn w:val="Vanligtabell"/>
    <w:uiPriority w:val="39"/>
    <w:rsid w:val="0083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C6EF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51F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18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E88"/>
  </w:style>
  <w:style w:type="paragraph" w:styleId="Bunntekst">
    <w:name w:val="footer"/>
    <w:basedOn w:val="Normal"/>
    <w:link w:val="BunntekstTegn"/>
    <w:uiPriority w:val="99"/>
    <w:unhideWhenUsed/>
    <w:rsid w:val="0018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E88"/>
  </w:style>
  <w:style w:type="paragraph" w:styleId="Listeavsnitt">
    <w:name w:val="List Paragraph"/>
    <w:basedOn w:val="Normal"/>
    <w:uiPriority w:val="34"/>
    <w:qFormat/>
    <w:rsid w:val="00F91A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ps-landbruk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ps-landbruk.no/information/1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e230a-c450-4111-b1fb-3314ebdd02f5">
      <Terms xmlns="http://schemas.microsoft.com/office/infopath/2007/PartnerControls"/>
    </lcf76f155ced4ddcb4097134ff3c332f>
    <TaxCatchAll xmlns="7340d750-bbcf-49a9-a4b5-470ebadb5e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6A560A43F3C4387C0B8FCFCF7AEDF" ma:contentTypeVersion="18" ma:contentTypeDescription="Opprett et nytt dokument." ma:contentTypeScope="" ma:versionID="a69689f2e6c1e887276bb63ce3d4b6cc">
  <xsd:schema xmlns:xsd="http://www.w3.org/2001/XMLSchema" xmlns:xs="http://www.w3.org/2001/XMLSchema" xmlns:p="http://schemas.microsoft.com/office/2006/metadata/properties" xmlns:ns2="da283d16-bbea-4064-81b9-2c980bbbb480" xmlns:ns3="af3e230a-c450-4111-b1fb-3314ebdd02f5" xmlns:ns4="7340d750-bbcf-49a9-a4b5-470ebadb5eda" targetNamespace="http://schemas.microsoft.com/office/2006/metadata/properties" ma:root="true" ma:fieldsID="e4c961022f95bcc99abbee525ab1ef7c" ns2:_="" ns3:_="" ns4:_="">
    <xsd:import namespace="da283d16-bbea-4064-81b9-2c980bbbb480"/>
    <xsd:import namespace="af3e230a-c450-4111-b1fb-3314ebdd02f5"/>
    <xsd:import namespace="7340d750-bbcf-49a9-a4b5-470ebadb5e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83d16-bbea-4064-81b9-2c980bbbb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230a-c450-4111-b1fb-3314ebdd0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98c74ca-76d6-4a8b-9e82-a67b10117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0d750-bbcf-49a9-a4b5-470ebadb5e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941450-07b4-4e44-8417-80ffae4d2045}" ma:internalName="TaxCatchAll" ma:showField="CatchAllData" ma:web="da283d16-bbea-4064-81b9-2c980bbbb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BD950-7925-43BB-8C5D-A469C3B44B3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f3e230a-c450-4111-b1fb-3314ebdd02f5"/>
    <ds:schemaRef ds:uri="http://purl.org/dc/elements/1.1/"/>
    <ds:schemaRef ds:uri="http://schemas.microsoft.com/office/infopath/2007/PartnerControls"/>
    <ds:schemaRef ds:uri="http://purl.org/dc/dcmitype/"/>
    <ds:schemaRef ds:uri="7340d750-bbcf-49a9-a4b5-470ebadb5eda"/>
    <ds:schemaRef ds:uri="da283d16-bbea-4064-81b9-2c980bbbb48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860C04-DF64-4F0A-A916-550EF8633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83d16-bbea-4064-81b9-2c980bbbb480"/>
    <ds:schemaRef ds:uri="af3e230a-c450-4111-b1fb-3314ebdd02f5"/>
    <ds:schemaRef ds:uri="7340d750-bbcf-49a9-a4b5-470ebadb5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C1285-27B3-4BF4-9A00-F0A696C3B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Gaute Myren</dc:creator>
  <cp:keywords/>
  <dc:description/>
  <cp:lastModifiedBy>Gaute Myren</cp:lastModifiedBy>
  <cp:revision>105</cp:revision>
  <dcterms:created xsi:type="dcterms:W3CDTF">2024-03-19T07:00:00Z</dcterms:created>
  <dcterms:modified xsi:type="dcterms:W3CDTF">2024-04-17T08:11:00Z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0x0101000C96A560A43F3C4387C0B8FCFCF7AEDF</vt:lpwstr>
  </property>
  <property fmtid="{D5CDD505-2E9C-101B-9397-08002B2CF9AE}" pid="3" name="MediaServiceImageTags">
    <vt:lpwstr/>
  </property>
</Properties>
</file>